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CD" w:rsidRDefault="005D18CD" w:rsidP="005D1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Maestría en Investigación en Ciencias Biomédicas</w:t>
      </w:r>
    </w:p>
    <w:p w:rsidR="005D18CD" w:rsidRDefault="005D18CD" w:rsidP="005D1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18CD" w:rsidRDefault="005D18CD" w:rsidP="005D1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Estructura del Plan de </w:t>
      </w:r>
      <w:proofErr w:type="spellStart"/>
      <w:r>
        <w:rPr>
          <w:rFonts w:ascii="Arial" w:hAnsi="Arial" w:cs="Arial"/>
          <w:b/>
          <w:sz w:val="24"/>
          <w:szCs w:val="24"/>
        </w:rPr>
        <w:t>Estudioe</w:t>
      </w:r>
      <w:proofErr w:type="spellEnd"/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603"/>
        <w:gridCol w:w="3451"/>
        <w:gridCol w:w="1007"/>
        <w:gridCol w:w="1073"/>
        <w:gridCol w:w="1077"/>
        <w:gridCol w:w="1283"/>
      </w:tblGrid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CURSOS / ACTIVIDADES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 xml:space="preserve">HL 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HAI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HT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CURSOS OBLIGATORIOS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Problemas Sociales de las Ciencias Biomédicas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Métodos científicos y procesos de investigación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Métodos y herramientas de la Investigación Cuantitativa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Métodos y herramientas de la Investigación Cualitativa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Redacción y Presentación de Textos Científicos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 xml:space="preserve">Análisis Bibliográfico en Ciencias Biomédicas 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Validación de Cuestionarios en Ciencias Biomédicas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Métodos Bioestadísticos Avanzados en Ciencias Biomédicas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Subtotal Cursos Obligatorios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480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720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CURSOS OPTATIVOS (Realizar 3)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Investigaciones en Análisis de la Determinación Social en Salud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Métodos de Investigación Biomédica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Métodos de Investigación Clínica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Métodos de Investigación Epidemiológica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Investigaciones en Dirección de los Servicios de Salud.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Investigaciones en la Relación Profesional de la Salud – Paciente.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Métodos de Investigación en Educación Médica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Investigaciones en Psicología Educativa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U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U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U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Investigaciones en la Relación Profesor – Estudiante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Subtotal Cursos Optativos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180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Total de Cursos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300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600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900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91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ACTIVIDADES Investigativas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Publicación 1 (1er año)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Publicación 2 (3er semestre)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 (opcional con 20)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Participación en eventos científicos con la presentación de dos ponencias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 (opcional con 19)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Presentación del planteamiento del problema científico y marco teórico, el planteamiento metodológico y el protocolo de investigación en el Taller de Sistematización 1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446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450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Presentación de métodos y resultados de recolección de datos, métodos y resultados del procesamiento de la información y la primera presentación de los resultados de la investigación en el Taller de Sistematización 2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446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450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4C5F99" w:rsidRPr="004C5F99" w:rsidTr="004C5F99">
        <w:tc>
          <w:tcPr>
            <w:tcW w:w="4054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1132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1140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</w:tr>
      <w:tr w:rsidR="004C5F99" w:rsidRPr="004C5F99" w:rsidTr="004F534D">
        <w:tc>
          <w:tcPr>
            <w:tcW w:w="8494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Evaluación final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4C5F99">
              <w:rPr>
                <w:rFonts w:ascii="Arial" w:hAnsi="Arial" w:cs="Arial"/>
                <w:sz w:val="24"/>
                <w:szCs w:val="24"/>
              </w:rPr>
              <w:t>Presentación y Defensa de la Tesis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350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360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Total de Actividades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5F99" w:rsidRPr="004C5F99" w:rsidTr="004C5F99">
        <w:tc>
          <w:tcPr>
            <w:tcW w:w="60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TOTAL GENERAL</w:t>
            </w:r>
          </w:p>
        </w:tc>
        <w:tc>
          <w:tcPr>
            <w:tcW w:w="100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315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2085</w:t>
            </w:r>
          </w:p>
        </w:tc>
        <w:tc>
          <w:tcPr>
            <w:tcW w:w="1077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2400</w:t>
            </w:r>
          </w:p>
        </w:tc>
        <w:tc>
          <w:tcPr>
            <w:tcW w:w="1283" w:type="dxa"/>
            <w:shd w:val="clear" w:color="auto" w:fill="auto"/>
            <w:tcMar>
              <w:left w:w="108" w:type="dxa"/>
            </w:tcMar>
            <w:vAlign w:val="center"/>
          </w:tcPr>
          <w:p w:rsidR="004C5F99" w:rsidRPr="004C5F99" w:rsidRDefault="004C5F9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F99"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</w:tr>
    </w:tbl>
    <w:p w:rsidR="002074A2" w:rsidRDefault="002074A2" w:rsidP="00207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HL Horas Lectivas, HTI Horas de trabajo independiente, HT Horas total</w:t>
      </w:r>
    </w:p>
    <w:p w:rsidR="002074A2" w:rsidRPr="009B055D" w:rsidRDefault="002074A2" w:rsidP="002074A2">
      <w:pPr>
        <w:jc w:val="both"/>
        <w:rPr>
          <w:rFonts w:ascii="Arial" w:hAnsi="Arial" w:cs="Arial"/>
          <w:sz w:val="24"/>
        </w:rPr>
      </w:pPr>
      <w:r w:rsidRPr="009B055D">
        <w:rPr>
          <w:rFonts w:ascii="Arial" w:hAnsi="Arial" w:cs="Arial"/>
          <w:sz w:val="24"/>
        </w:rPr>
        <w:t>Observación:</w:t>
      </w:r>
    </w:p>
    <w:p w:rsidR="002074A2" w:rsidRPr="00732241" w:rsidRDefault="002074A2" w:rsidP="002074A2">
      <w:pPr>
        <w:jc w:val="both"/>
        <w:rPr>
          <w:rFonts w:ascii="Arial" w:hAnsi="Arial" w:cs="Arial"/>
          <w:sz w:val="24"/>
        </w:rPr>
      </w:pPr>
      <w:r>
        <w:rPr>
          <w:rFonts w:ascii="Arial" w:eastAsia="DejaVu Sans" w:hAnsi="Arial" w:cs="Arial"/>
          <w:sz w:val="24"/>
          <w:szCs w:val="24"/>
          <w:lang w:bidi="en-US"/>
        </w:rPr>
        <w:t xml:space="preserve">Las </w:t>
      </w:r>
      <w:r w:rsidRPr="00732241">
        <w:rPr>
          <w:rFonts w:ascii="Arial" w:eastAsia="DejaVu Sans" w:hAnsi="Arial" w:cs="Arial"/>
          <w:sz w:val="24"/>
          <w:szCs w:val="24"/>
          <w:lang w:bidi="en-US"/>
        </w:rPr>
        <w:t>Horas de Actividad Independiente incluye</w:t>
      </w:r>
      <w:r>
        <w:rPr>
          <w:rFonts w:ascii="Arial" w:eastAsia="DejaVu Sans" w:hAnsi="Arial" w:cs="Arial"/>
          <w:sz w:val="24"/>
          <w:szCs w:val="24"/>
          <w:lang w:bidi="en-US"/>
        </w:rPr>
        <w:t>n las horas de trabajo i</w:t>
      </w:r>
      <w:r w:rsidRPr="00732241">
        <w:rPr>
          <w:rFonts w:ascii="Arial" w:eastAsia="DejaVu Sans" w:hAnsi="Arial" w:cs="Arial"/>
          <w:sz w:val="24"/>
          <w:szCs w:val="24"/>
          <w:lang w:bidi="en-US"/>
        </w:rPr>
        <w:t>ndependiente</w:t>
      </w:r>
      <w:r>
        <w:rPr>
          <w:rFonts w:ascii="Arial" w:eastAsia="DejaVu Sans" w:hAnsi="Arial" w:cs="Arial"/>
          <w:sz w:val="24"/>
          <w:szCs w:val="24"/>
          <w:lang w:bidi="en-US"/>
        </w:rPr>
        <w:t xml:space="preserve"> necesarias para los seminarios y talleres programados por cada curso, las h</w:t>
      </w:r>
      <w:r w:rsidRPr="00732241">
        <w:rPr>
          <w:rFonts w:ascii="Arial" w:eastAsia="DejaVu Sans" w:hAnsi="Arial" w:cs="Arial"/>
          <w:sz w:val="24"/>
          <w:szCs w:val="24"/>
          <w:lang w:bidi="en-US"/>
        </w:rPr>
        <w:t>oras que se dedican a la realización de tareas, la</w:t>
      </w:r>
      <w:r>
        <w:rPr>
          <w:rFonts w:ascii="Arial" w:eastAsia="DejaVu Sans" w:hAnsi="Arial" w:cs="Arial"/>
          <w:sz w:val="24"/>
          <w:szCs w:val="24"/>
          <w:lang w:bidi="en-US"/>
        </w:rPr>
        <w:t>s horas dedicadas a la</w:t>
      </w:r>
      <w:r w:rsidRPr="00732241">
        <w:rPr>
          <w:rFonts w:ascii="Arial" w:eastAsia="DejaVu Sans" w:hAnsi="Arial" w:cs="Arial"/>
          <w:sz w:val="24"/>
          <w:szCs w:val="24"/>
          <w:lang w:bidi="en-US"/>
        </w:rPr>
        <w:t xml:space="preserve"> elaboración de un listado bibliográfico o </w:t>
      </w:r>
      <w:r>
        <w:rPr>
          <w:rFonts w:ascii="Arial" w:eastAsia="DejaVu Sans" w:hAnsi="Arial" w:cs="Arial"/>
          <w:sz w:val="24"/>
          <w:szCs w:val="24"/>
          <w:lang w:bidi="en-US"/>
        </w:rPr>
        <w:t xml:space="preserve">a </w:t>
      </w:r>
      <w:r w:rsidRPr="00732241">
        <w:rPr>
          <w:rFonts w:ascii="Arial" w:eastAsia="DejaVu Sans" w:hAnsi="Arial" w:cs="Arial"/>
          <w:sz w:val="24"/>
          <w:szCs w:val="24"/>
          <w:lang w:bidi="en-US"/>
        </w:rPr>
        <w:t>un resumen de aspectos importantes de la bibliografía, en fin, de cualquier tarea que requiere tiempo y que concluye con un trabajo</w:t>
      </w:r>
      <w:r>
        <w:rPr>
          <w:rFonts w:ascii="Arial" w:eastAsia="DejaVu Sans" w:hAnsi="Arial" w:cs="Arial"/>
          <w:sz w:val="24"/>
          <w:szCs w:val="24"/>
          <w:lang w:bidi="en-US"/>
        </w:rPr>
        <w:t xml:space="preserve"> o una presentación en un seminario o un taller.</w:t>
      </w:r>
    </w:p>
    <w:p w:rsidR="002074A2" w:rsidRDefault="002074A2" w:rsidP="002074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Las presentaciones en los Talleres de Sistematización (1 y 2) son presentaciones de los avances obtenidos en la tesis. Estas presentaciones la realizan los maestrantes acompañados de sus tutores ante un tribunal formado por Doctores en Ciencias y/o Profesores Titulares, pertenecientes al claustro de profesores de la Maestría o invitados para una temática específica, que valoran los avances y dan recomendaciones para un mejor desempeño en la tesis, por tanto, la preparación de los maestrantes para estas presentaciones forma parte del tiempo que dedican a la confección de la tesis. Este tiempo (de conjunto con las </w:t>
      </w:r>
      <w:r>
        <w:rPr>
          <w:rFonts w:ascii="Arial" w:hAnsi="Arial" w:cs="Arial"/>
          <w:sz w:val="24"/>
        </w:rPr>
        <w:lastRenderedPageBreak/>
        <w:t>horas dedicadas a la preparación y defensa de la</w:t>
      </w:r>
      <w:r w:rsidR="005D18CD">
        <w:rPr>
          <w:rFonts w:ascii="Arial" w:hAnsi="Arial" w:cs="Arial"/>
          <w:sz w:val="24"/>
        </w:rPr>
        <w:t xml:space="preserve"> tesis) alcanza la cifra de 1 260 horas, correspondientes a 42</w:t>
      </w:r>
      <w:r>
        <w:rPr>
          <w:rFonts w:ascii="Arial" w:hAnsi="Arial" w:cs="Arial"/>
          <w:sz w:val="24"/>
        </w:rPr>
        <w:t xml:space="preserve"> créditos, o sea el </w:t>
      </w:r>
      <w:r w:rsidR="005D18CD">
        <w:rPr>
          <w:rFonts w:ascii="Arial" w:hAnsi="Arial" w:cs="Arial"/>
          <w:sz w:val="24"/>
        </w:rPr>
        <w:t>52,5</w:t>
      </w:r>
      <w:r>
        <w:rPr>
          <w:rFonts w:ascii="Arial" w:hAnsi="Arial" w:cs="Arial"/>
          <w:sz w:val="24"/>
        </w:rPr>
        <w:t xml:space="preserve">% del total de créditos. Si a esto se le agregan los 8 créditos por la publicación y/o presentación en CIENTIME de los resultados parciales de la investigación, da un total de </w:t>
      </w:r>
      <w:r w:rsidR="005D18CD">
        <w:rPr>
          <w:rFonts w:ascii="Arial" w:hAnsi="Arial" w:cs="Arial"/>
          <w:sz w:val="24"/>
        </w:rPr>
        <w:t>50</w:t>
      </w:r>
      <w:r>
        <w:rPr>
          <w:rFonts w:ascii="Arial" w:hAnsi="Arial" w:cs="Arial"/>
          <w:sz w:val="24"/>
        </w:rPr>
        <w:t xml:space="preserve"> créditos, o sea el </w:t>
      </w:r>
      <w:r w:rsidR="00400F85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2</w:t>
      </w:r>
      <w:r w:rsidR="00400F85">
        <w:rPr>
          <w:rFonts w:ascii="Arial" w:hAnsi="Arial" w:cs="Arial"/>
          <w:sz w:val="24"/>
        </w:rPr>
        <w:t>,5</w:t>
      </w:r>
      <w:r>
        <w:rPr>
          <w:rFonts w:ascii="Arial" w:hAnsi="Arial" w:cs="Arial"/>
          <w:sz w:val="24"/>
        </w:rPr>
        <w:t>% del total de créditos.</w:t>
      </w:r>
      <w:bookmarkStart w:id="0" w:name="_GoBack"/>
      <w:bookmarkEnd w:id="0"/>
    </w:p>
    <w:p w:rsidR="002074A2" w:rsidRDefault="002074A2" w:rsidP="002074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obtener el título de Master el estudiante deberá acumular, al menos, los </w:t>
      </w:r>
      <w:r w:rsidR="00400F85" w:rsidRPr="00400F85">
        <w:rPr>
          <w:rFonts w:ascii="Arial" w:hAnsi="Arial" w:cs="Arial"/>
          <w:sz w:val="24"/>
        </w:rPr>
        <w:t>68</w:t>
      </w:r>
      <w:r>
        <w:rPr>
          <w:rFonts w:ascii="Arial" w:hAnsi="Arial" w:cs="Arial"/>
          <w:sz w:val="24"/>
        </w:rPr>
        <w:t xml:space="preserve"> créditos mínimos que propone el programa de la maestría y defender y aprobar su trabajo de tesis ante un tribunal.</w:t>
      </w:r>
    </w:p>
    <w:p w:rsidR="002074A2" w:rsidRDefault="002074A2" w:rsidP="002074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realiza el cálculo a razón de un crédito por cada 30 horas.</w:t>
      </w:r>
    </w:p>
    <w:p w:rsidR="005F1C6C" w:rsidRDefault="00400F85"/>
    <w:sectPr w:rsidR="005F1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A2"/>
    <w:rsid w:val="002074A2"/>
    <w:rsid w:val="00231E22"/>
    <w:rsid w:val="00400F85"/>
    <w:rsid w:val="004C5F99"/>
    <w:rsid w:val="005D18CD"/>
    <w:rsid w:val="0098073E"/>
    <w:rsid w:val="00A00ACA"/>
    <w:rsid w:val="00C0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6A0DBE-FC32-4B72-A5BE-2446E659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A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74A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O. Urda</dc:creator>
  <cp:keywords/>
  <dc:description/>
  <cp:lastModifiedBy>Hector Urda</cp:lastModifiedBy>
  <cp:revision>3</cp:revision>
  <dcterms:created xsi:type="dcterms:W3CDTF">2021-12-01T20:30:00Z</dcterms:created>
  <dcterms:modified xsi:type="dcterms:W3CDTF">2023-01-25T22:57:00Z</dcterms:modified>
</cp:coreProperties>
</file>